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E2" w:rsidRPr="006F3AE2" w:rsidRDefault="006F3AE2" w:rsidP="006F3AE2">
      <w:pPr>
        <w:shd w:val="clear" w:color="auto" w:fill="FFFFFF"/>
        <w:spacing w:before="100" w:beforeAutospacing="1" w:after="180" w:line="240" w:lineRule="auto"/>
        <w:jc w:val="center"/>
        <w:outlineLvl w:val="2"/>
        <w:rPr>
          <w:rFonts w:ascii="cordalight" w:eastAsia="Times New Roman" w:hAnsi="cordalight" w:cs="Arial"/>
          <w:color w:val="0F034E"/>
          <w:sz w:val="38"/>
          <w:szCs w:val="38"/>
          <w:lang w:eastAsia="en-GB"/>
        </w:rPr>
      </w:pPr>
      <w:r w:rsidRPr="006F3AE2">
        <w:rPr>
          <w:rFonts w:ascii="cordalight" w:eastAsia="Times New Roman" w:hAnsi="cordalight" w:cs="Arial"/>
          <w:color w:val="0F034E"/>
          <w:sz w:val="38"/>
          <w:szCs w:val="38"/>
          <w:lang w:eastAsia="en-GB"/>
        </w:rPr>
        <w:t>How much does residential care actually cost?</w:t>
      </w:r>
    </w:p>
    <w:p w:rsidR="006F3AE2" w:rsidRPr="006F3AE2" w:rsidRDefault="006F3AE2" w:rsidP="006F3AE2">
      <w:pPr>
        <w:shd w:val="clear" w:color="auto" w:fill="FFFFFF"/>
        <w:spacing w:before="150" w:after="150" w:line="360" w:lineRule="atLeast"/>
        <w:jc w:val="center"/>
        <w:rPr>
          <w:rFonts w:ascii="robotolight" w:eastAsia="Times New Roman" w:hAnsi="robotolight" w:cs="Arial"/>
          <w:color w:val="808184"/>
          <w:sz w:val="24"/>
          <w:szCs w:val="24"/>
          <w:lang w:eastAsia="en-GB"/>
        </w:rPr>
      </w:pPr>
      <w:r w:rsidRPr="006F3AE2">
        <w:rPr>
          <w:rFonts w:ascii="robotolight" w:eastAsia="Times New Roman" w:hAnsi="robotolight" w:cs="Arial"/>
          <w:color w:val="808184"/>
          <w:sz w:val="24"/>
          <w:szCs w:val="24"/>
          <w:lang w:eastAsia="en-GB"/>
        </w:rPr>
        <w:t>This </w:t>
      </w:r>
      <w:r w:rsidRPr="006F3AE2">
        <w:rPr>
          <w:rFonts w:ascii="robotolight" w:eastAsia="Times New Roman" w:hAnsi="robotolight" w:cs="Arial"/>
          <w:b/>
          <w:bCs/>
          <w:color w:val="808184"/>
          <w:sz w:val="24"/>
          <w:szCs w:val="24"/>
          <w:lang w:eastAsia="en-GB"/>
        </w:rPr>
        <w:t>can vary greatly depending</w:t>
      </w:r>
      <w:r w:rsidRPr="006F3AE2">
        <w:rPr>
          <w:rFonts w:ascii="robotolight" w:eastAsia="Times New Roman" w:hAnsi="robotolight" w:cs="Arial"/>
          <w:color w:val="808184"/>
          <w:sz w:val="24"/>
          <w:szCs w:val="24"/>
          <w:lang w:eastAsia="en-GB"/>
        </w:rPr>
        <w:t> on the level and type of support needed. The </w:t>
      </w:r>
      <w:r w:rsidRPr="006F3AE2">
        <w:rPr>
          <w:rFonts w:ascii="robotolight" w:eastAsia="Times New Roman" w:hAnsi="robotolight" w:cs="Arial"/>
          <w:b/>
          <w:bCs/>
          <w:color w:val="808184"/>
          <w:sz w:val="24"/>
          <w:szCs w:val="24"/>
          <w:lang w:eastAsia="en-GB"/>
        </w:rPr>
        <w:t>average costs of care in the South East are around £33k</w:t>
      </w:r>
      <w:r w:rsidRPr="006F3AE2">
        <w:rPr>
          <w:rFonts w:ascii="robotolight" w:eastAsia="Times New Roman" w:hAnsi="robotolight" w:cs="Arial"/>
          <w:color w:val="808184"/>
          <w:sz w:val="24"/>
          <w:szCs w:val="24"/>
          <w:lang w:eastAsia="en-GB"/>
        </w:rPr>
        <w:t> per year for standard residential care, which can rise to around £45k for nursing care, compared to the </w:t>
      </w:r>
      <w:r w:rsidRPr="006F3AE2">
        <w:rPr>
          <w:rFonts w:ascii="robotolight" w:eastAsia="Times New Roman" w:hAnsi="robotolight" w:cs="Arial"/>
          <w:b/>
          <w:bCs/>
          <w:color w:val="808184"/>
          <w:sz w:val="24"/>
          <w:szCs w:val="24"/>
          <w:lang w:eastAsia="en-GB"/>
        </w:rPr>
        <w:t>North West where costs are around £25k</w:t>
      </w:r>
      <w:r w:rsidRPr="006F3AE2">
        <w:rPr>
          <w:rFonts w:ascii="robotolight" w:eastAsia="Times New Roman" w:hAnsi="robotolight" w:cs="Arial"/>
          <w:color w:val="808184"/>
          <w:sz w:val="24"/>
          <w:szCs w:val="24"/>
          <w:lang w:eastAsia="en-GB"/>
        </w:rPr>
        <w:t> for standard care and £35k for nursing care.</w:t>
      </w:r>
    </w:p>
    <w:p w:rsidR="006F3AE2" w:rsidRPr="006F3AE2" w:rsidRDefault="006F3AE2" w:rsidP="006F3AE2">
      <w:pPr>
        <w:shd w:val="clear" w:color="auto" w:fill="FFFFFF"/>
        <w:spacing w:after="150" w:line="240" w:lineRule="auto"/>
        <w:jc w:val="center"/>
        <w:outlineLvl w:val="3"/>
        <w:rPr>
          <w:rFonts w:ascii="cordalight" w:eastAsia="Times New Roman" w:hAnsi="cordalight" w:cs="Arial"/>
          <w:color w:val="808184"/>
          <w:sz w:val="24"/>
          <w:szCs w:val="24"/>
          <w:lang w:eastAsia="en-GB"/>
        </w:rPr>
      </w:pPr>
      <w:r w:rsidRPr="006F3AE2">
        <w:rPr>
          <w:rFonts w:ascii="cordalight" w:eastAsia="Times New Roman" w:hAnsi="cordalight" w:cs="Arial"/>
          <w:color w:val="808184"/>
          <w:sz w:val="24"/>
          <w:szCs w:val="24"/>
          <w:lang w:eastAsia="en-GB"/>
        </w:rPr>
        <w:t>Typical factors that can impact costs include:</w:t>
      </w:r>
    </w:p>
    <w:p w:rsidR="006F3AE2" w:rsidRPr="006F3AE2" w:rsidRDefault="006F3AE2" w:rsidP="006F3AE2">
      <w:pPr>
        <w:numPr>
          <w:ilvl w:val="0"/>
          <w:numId w:val="1"/>
        </w:numPr>
        <w:shd w:val="clear" w:color="auto" w:fill="FFFFFF"/>
        <w:spacing w:before="100" w:beforeAutospacing="1" w:after="100" w:afterAutospacing="1" w:line="360" w:lineRule="atLeast"/>
        <w:ind w:left="0"/>
        <w:rPr>
          <w:rFonts w:ascii="robotolight" w:eastAsia="Times New Roman" w:hAnsi="robotolight" w:cs="Arial"/>
          <w:color w:val="808184"/>
          <w:sz w:val="24"/>
          <w:szCs w:val="24"/>
          <w:lang w:eastAsia="en-GB"/>
        </w:rPr>
      </w:pPr>
      <w:r w:rsidRPr="006F3AE2">
        <w:rPr>
          <w:rFonts w:ascii="robotolight" w:eastAsia="Times New Roman" w:hAnsi="robotolight" w:cs="Arial"/>
          <w:color w:val="808184"/>
          <w:sz w:val="24"/>
          <w:szCs w:val="24"/>
          <w:lang w:eastAsia="en-GB"/>
        </w:rPr>
        <w:t>Permanent or temporary care</w:t>
      </w:r>
    </w:p>
    <w:p w:rsidR="006F3AE2" w:rsidRPr="006F3AE2" w:rsidRDefault="006F3AE2" w:rsidP="006F3AE2">
      <w:pPr>
        <w:numPr>
          <w:ilvl w:val="0"/>
          <w:numId w:val="1"/>
        </w:numPr>
        <w:shd w:val="clear" w:color="auto" w:fill="FFFFFF"/>
        <w:spacing w:before="100" w:beforeAutospacing="1" w:after="100" w:afterAutospacing="1" w:line="360" w:lineRule="atLeast"/>
        <w:ind w:left="0"/>
        <w:rPr>
          <w:rFonts w:ascii="robotolight" w:eastAsia="Times New Roman" w:hAnsi="robotolight" w:cs="Arial"/>
          <w:color w:val="808184"/>
          <w:sz w:val="24"/>
          <w:szCs w:val="24"/>
          <w:lang w:eastAsia="en-GB"/>
        </w:rPr>
      </w:pPr>
      <w:r w:rsidRPr="006F3AE2">
        <w:rPr>
          <w:rFonts w:ascii="robotolight" w:eastAsia="Times New Roman" w:hAnsi="robotolight" w:cs="Arial"/>
          <w:color w:val="808184"/>
          <w:sz w:val="24"/>
          <w:szCs w:val="24"/>
          <w:lang w:eastAsia="en-GB"/>
        </w:rPr>
        <w:t>Home care or residential placement</w:t>
      </w:r>
    </w:p>
    <w:p w:rsidR="006F3AE2" w:rsidRPr="006F3AE2" w:rsidRDefault="006F3AE2" w:rsidP="006F3AE2">
      <w:pPr>
        <w:numPr>
          <w:ilvl w:val="0"/>
          <w:numId w:val="1"/>
        </w:numPr>
        <w:shd w:val="clear" w:color="auto" w:fill="FFFFFF"/>
        <w:spacing w:before="100" w:beforeAutospacing="1" w:after="100" w:afterAutospacing="1" w:line="360" w:lineRule="atLeast"/>
        <w:ind w:left="0"/>
        <w:rPr>
          <w:rFonts w:ascii="robotolight" w:eastAsia="Times New Roman" w:hAnsi="robotolight" w:cs="Arial"/>
          <w:color w:val="808184"/>
          <w:sz w:val="24"/>
          <w:szCs w:val="24"/>
          <w:lang w:eastAsia="en-GB"/>
        </w:rPr>
      </w:pPr>
      <w:r w:rsidRPr="006F3AE2">
        <w:rPr>
          <w:rFonts w:ascii="robotolight" w:eastAsia="Times New Roman" w:hAnsi="robotolight" w:cs="Arial"/>
          <w:color w:val="808184"/>
          <w:sz w:val="24"/>
          <w:szCs w:val="24"/>
          <w:lang w:eastAsia="en-GB"/>
        </w:rPr>
        <w:t>Whether the home is independent or an NHS home</w:t>
      </w:r>
    </w:p>
    <w:p w:rsidR="006F3AE2" w:rsidRPr="006F3AE2" w:rsidRDefault="006F3AE2" w:rsidP="006F3AE2">
      <w:pPr>
        <w:numPr>
          <w:ilvl w:val="0"/>
          <w:numId w:val="1"/>
        </w:numPr>
        <w:shd w:val="clear" w:color="auto" w:fill="FFFFFF"/>
        <w:spacing w:before="100" w:beforeAutospacing="1" w:after="100" w:afterAutospacing="1" w:line="360" w:lineRule="atLeast"/>
        <w:ind w:left="0"/>
        <w:rPr>
          <w:rFonts w:ascii="robotolight" w:eastAsia="Times New Roman" w:hAnsi="robotolight" w:cs="Arial"/>
          <w:color w:val="808184"/>
          <w:sz w:val="24"/>
          <w:szCs w:val="24"/>
          <w:lang w:eastAsia="en-GB"/>
        </w:rPr>
      </w:pPr>
      <w:r w:rsidRPr="006F3AE2">
        <w:rPr>
          <w:rFonts w:ascii="robotolight" w:eastAsia="Times New Roman" w:hAnsi="robotolight" w:cs="Arial"/>
          <w:color w:val="808184"/>
          <w:sz w:val="24"/>
          <w:szCs w:val="24"/>
          <w:lang w:eastAsia="en-GB"/>
        </w:rPr>
        <w:t>Location</w:t>
      </w:r>
    </w:p>
    <w:p w:rsidR="006F3AE2" w:rsidRPr="006F3AE2" w:rsidRDefault="006F3AE2" w:rsidP="006F3AE2">
      <w:pPr>
        <w:numPr>
          <w:ilvl w:val="0"/>
          <w:numId w:val="1"/>
        </w:numPr>
        <w:shd w:val="clear" w:color="auto" w:fill="FFFFFF"/>
        <w:spacing w:before="100" w:beforeAutospacing="1" w:after="100" w:afterAutospacing="1" w:line="360" w:lineRule="atLeast"/>
        <w:ind w:left="0"/>
        <w:rPr>
          <w:rFonts w:ascii="robotolight" w:eastAsia="Times New Roman" w:hAnsi="robotolight" w:cs="Arial"/>
          <w:color w:val="808184"/>
          <w:sz w:val="24"/>
          <w:szCs w:val="24"/>
          <w:lang w:eastAsia="en-GB"/>
        </w:rPr>
      </w:pPr>
      <w:r w:rsidRPr="006F3AE2">
        <w:rPr>
          <w:rFonts w:ascii="robotolight" w:eastAsia="Times New Roman" w:hAnsi="robotolight" w:cs="Arial"/>
          <w:color w:val="808184"/>
          <w:sz w:val="24"/>
          <w:szCs w:val="24"/>
          <w:lang w:eastAsia="en-GB"/>
        </w:rPr>
        <w:t>Individual fees</w:t>
      </w:r>
    </w:p>
    <w:p w:rsidR="006F3AE2" w:rsidRPr="006F3AE2" w:rsidRDefault="006F3AE2" w:rsidP="006F3AE2">
      <w:pPr>
        <w:shd w:val="clear" w:color="auto" w:fill="FFFFFF"/>
        <w:spacing w:before="100" w:beforeAutospacing="1" w:after="180" w:line="240" w:lineRule="auto"/>
        <w:jc w:val="center"/>
        <w:outlineLvl w:val="2"/>
        <w:rPr>
          <w:rFonts w:ascii="cordalight" w:eastAsia="Times New Roman" w:hAnsi="cordalight" w:cs="Arial"/>
          <w:color w:val="0F034E"/>
          <w:sz w:val="38"/>
          <w:szCs w:val="38"/>
          <w:lang w:eastAsia="en-GB"/>
        </w:rPr>
      </w:pPr>
      <w:r w:rsidRPr="006F3AE2">
        <w:rPr>
          <w:rFonts w:ascii="cordalight" w:eastAsia="Times New Roman" w:hAnsi="cordalight" w:cs="Arial"/>
          <w:color w:val="0F034E"/>
          <w:sz w:val="38"/>
          <w:szCs w:val="38"/>
          <w:lang w:eastAsia="en-GB"/>
        </w:rPr>
        <w:t>So how does funding for permanent placements work?</w:t>
      </w:r>
    </w:p>
    <w:p w:rsidR="006F3AE2" w:rsidRPr="006F3AE2" w:rsidRDefault="006F3AE2" w:rsidP="006F3AE2">
      <w:pPr>
        <w:shd w:val="clear" w:color="auto" w:fill="FFFFFF"/>
        <w:spacing w:before="150" w:after="150" w:line="360" w:lineRule="atLeast"/>
        <w:rPr>
          <w:rFonts w:ascii="robotolight" w:eastAsia="Times New Roman" w:hAnsi="robotolight" w:cs="Arial"/>
          <w:color w:val="808184"/>
          <w:sz w:val="24"/>
          <w:szCs w:val="24"/>
          <w:lang w:eastAsia="en-GB"/>
        </w:rPr>
      </w:pPr>
      <w:r w:rsidRPr="006F3AE2">
        <w:rPr>
          <w:rFonts w:ascii="robotolight" w:eastAsia="Times New Roman" w:hAnsi="robotolight" w:cs="Arial"/>
          <w:b/>
          <w:bCs/>
          <w:color w:val="808184"/>
          <w:sz w:val="24"/>
          <w:szCs w:val="24"/>
          <w:lang w:eastAsia="en-GB"/>
        </w:rPr>
        <w:t>Once your Local Authority has assessed you</w:t>
      </w:r>
      <w:r w:rsidRPr="006F3AE2">
        <w:rPr>
          <w:rFonts w:ascii="robotolight" w:eastAsia="Times New Roman" w:hAnsi="robotolight" w:cs="Arial"/>
          <w:color w:val="808184"/>
          <w:sz w:val="24"/>
          <w:szCs w:val="24"/>
          <w:lang w:eastAsia="en-GB"/>
        </w:rPr>
        <w:t> under the </w:t>
      </w:r>
      <w:hyperlink r:id="rId6" w:tgtFrame="_blank" w:history="1">
        <w:r w:rsidRPr="006F3AE2">
          <w:rPr>
            <w:rFonts w:ascii="robotolight" w:eastAsia="Times New Roman" w:hAnsi="robotolight" w:cs="Arial"/>
            <w:color w:val="000033"/>
            <w:sz w:val="24"/>
            <w:szCs w:val="24"/>
            <w:u w:val="single"/>
            <w:lang w:eastAsia="en-GB"/>
          </w:rPr>
          <w:t>Care Act 2014</w:t>
        </w:r>
      </w:hyperlink>
      <w:r w:rsidRPr="006F3AE2">
        <w:rPr>
          <w:rFonts w:ascii="robotolight" w:eastAsia="Times New Roman" w:hAnsi="robotolight" w:cs="Arial"/>
          <w:color w:val="808184"/>
          <w:sz w:val="24"/>
          <w:szCs w:val="24"/>
          <w:lang w:eastAsia="en-GB"/>
        </w:rPr>
        <w:t> as needing care, either home-based or within a dedicated residential care placement, the </w:t>
      </w:r>
      <w:r w:rsidRPr="006F3AE2">
        <w:rPr>
          <w:rFonts w:ascii="robotolight" w:eastAsia="Times New Roman" w:hAnsi="robotolight" w:cs="Arial"/>
          <w:b/>
          <w:bCs/>
          <w:color w:val="808184"/>
          <w:sz w:val="24"/>
          <w:szCs w:val="24"/>
          <w:lang w:eastAsia="en-GB"/>
        </w:rPr>
        <w:t>next stage is to be assessed for financial support</w:t>
      </w:r>
      <w:r w:rsidRPr="006F3AE2">
        <w:rPr>
          <w:rFonts w:ascii="robotolight" w:eastAsia="Times New Roman" w:hAnsi="robotolight" w:cs="Arial"/>
          <w:color w:val="808184"/>
          <w:sz w:val="24"/>
          <w:szCs w:val="24"/>
          <w:lang w:eastAsia="en-GB"/>
        </w:rPr>
        <w:t> and to determine whether you qualify for any state funding.</w:t>
      </w:r>
    </w:p>
    <w:p w:rsidR="006F3AE2" w:rsidRPr="006F3AE2" w:rsidRDefault="006F3AE2" w:rsidP="006F3AE2">
      <w:pPr>
        <w:shd w:val="clear" w:color="auto" w:fill="FFFFFF"/>
        <w:spacing w:after="0" w:line="240" w:lineRule="auto"/>
        <w:rPr>
          <w:rFonts w:ascii="Arial" w:eastAsia="Times New Roman" w:hAnsi="Arial" w:cs="Arial"/>
          <w:color w:val="666666"/>
          <w:sz w:val="15"/>
          <w:szCs w:val="15"/>
          <w:lang w:eastAsia="en-GB"/>
        </w:rPr>
      </w:pPr>
      <w:hyperlink r:id="rId7" w:tgtFrame="_blank" w:history="1">
        <w:r w:rsidRPr="006F3AE2">
          <w:rPr>
            <w:rFonts w:ascii="robotobold" w:eastAsia="Times New Roman" w:hAnsi="robotobold" w:cs="Arial"/>
            <w:color w:val="91C832"/>
            <w:sz w:val="24"/>
            <w:szCs w:val="24"/>
            <w:u w:val="single"/>
            <w:bdr w:val="single" w:sz="6" w:space="11" w:color="91C832" w:frame="1"/>
            <w:lang w:eastAsia="en-GB"/>
          </w:rPr>
          <w:t>More on the Care Act 2014 »</w:t>
        </w:r>
      </w:hyperlink>
    </w:p>
    <w:p w:rsidR="006F3AE2" w:rsidRPr="006F3AE2" w:rsidRDefault="006F3AE2" w:rsidP="006F3AE2">
      <w:pPr>
        <w:shd w:val="clear" w:color="auto" w:fill="FFFFFF"/>
        <w:spacing w:before="100" w:beforeAutospacing="1" w:after="180" w:line="240" w:lineRule="auto"/>
        <w:jc w:val="center"/>
        <w:outlineLvl w:val="2"/>
        <w:rPr>
          <w:rFonts w:ascii="cordalight" w:eastAsia="Times New Roman" w:hAnsi="cordalight" w:cs="Arial"/>
          <w:color w:val="0F034E"/>
          <w:sz w:val="38"/>
          <w:szCs w:val="38"/>
          <w:lang w:eastAsia="en-GB"/>
        </w:rPr>
      </w:pPr>
      <w:r w:rsidRPr="006F3AE2">
        <w:rPr>
          <w:rFonts w:ascii="cordalight" w:eastAsia="Times New Roman" w:hAnsi="cordalight" w:cs="Arial"/>
          <w:color w:val="0F034E"/>
          <w:sz w:val="38"/>
          <w:szCs w:val="38"/>
          <w:lang w:eastAsia="en-GB"/>
        </w:rPr>
        <w:t>What's the difference between state funding and self-funding?</w:t>
      </w:r>
    </w:p>
    <w:p w:rsidR="006F3AE2" w:rsidRPr="006F3AE2" w:rsidRDefault="006F3AE2" w:rsidP="006F3AE2">
      <w:pPr>
        <w:shd w:val="clear" w:color="auto" w:fill="FFFFFF"/>
        <w:spacing w:before="150" w:after="150" w:line="360" w:lineRule="atLeast"/>
        <w:rPr>
          <w:rFonts w:ascii="robotolight" w:eastAsia="Times New Roman" w:hAnsi="robotolight" w:cs="Arial"/>
          <w:color w:val="808184"/>
          <w:sz w:val="24"/>
          <w:szCs w:val="24"/>
          <w:lang w:eastAsia="en-GB"/>
        </w:rPr>
      </w:pPr>
      <w:r w:rsidRPr="006F3AE2">
        <w:rPr>
          <w:rFonts w:ascii="robotolight" w:eastAsia="Times New Roman" w:hAnsi="robotolight" w:cs="Arial"/>
          <w:color w:val="808184"/>
          <w:sz w:val="24"/>
          <w:szCs w:val="24"/>
          <w:lang w:eastAsia="en-GB"/>
        </w:rPr>
        <w:t>Most people pay something towards their care but how much can vary depending on individual circumstances. </w:t>
      </w:r>
      <w:r w:rsidRPr="006F3AE2">
        <w:rPr>
          <w:rFonts w:ascii="robotolight" w:eastAsia="Times New Roman" w:hAnsi="robotolight" w:cs="Arial"/>
          <w:b/>
          <w:bCs/>
          <w:color w:val="808184"/>
          <w:sz w:val="24"/>
          <w:szCs w:val="24"/>
          <w:lang w:eastAsia="en-GB"/>
        </w:rPr>
        <w:t>Care home funding in the UK is means tested</w:t>
      </w:r>
      <w:r w:rsidRPr="006F3AE2">
        <w:rPr>
          <w:rFonts w:ascii="robotolight" w:eastAsia="Times New Roman" w:hAnsi="robotolight" w:cs="Arial"/>
          <w:color w:val="808184"/>
          <w:sz w:val="24"/>
          <w:szCs w:val="24"/>
          <w:lang w:eastAsia="en-GB"/>
        </w:rPr>
        <w:t>, based on nationally set guidelines, and is not usually free, unlike medical care on the NHS that is free at the point-of-need.</w:t>
      </w:r>
    </w:p>
    <w:p w:rsidR="006F3AE2" w:rsidRPr="006F3AE2" w:rsidRDefault="006F3AE2" w:rsidP="006F3AE2">
      <w:pPr>
        <w:shd w:val="clear" w:color="auto" w:fill="FFFFFF"/>
        <w:spacing w:after="0" w:line="240" w:lineRule="auto"/>
        <w:rPr>
          <w:rFonts w:ascii="Arial" w:eastAsia="Times New Roman" w:hAnsi="Arial" w:cs="Arial"/>
          <w:color w:val="666666"/>
          <w:sz w:val="15"/>
          <w:szCs w:val="15"/>
          <w:lang w:eastAsia="en-GB"/>
        </w:rPr>
      </w:pPr>
      <w:hyperlink r:id="rId8" w:tgtFrame="_blank" w:history="1">
        <w:r w:rsidRPr="006F3AE2">
          <w:rPr>
            <w:rFonts w:ascii="robotobold" w:eastAsia="Times New Roman" w:hAnsi="robotobold" w:cs="Arial"/>
            <w:color w:val="91C832"/>
            <w:sz w:val="24"/>
            <w:szCs w:val="24"/>
            <w:u w:val="single"/>
            <w:bdr w:val="single" w:sz="6" w:space="11" w:color="91C832" w:frame="1"/>
            <w:lang w:eastAsia="en-GB"/>
          </w:rPr>
          <w:t>More on Government means testing »</w:t>
        </w:r>
      </w:hyperlink>
    </w:p>
    <w:p w:rsidR="006F3AE2" w:rsidRPr="006F3AE2" w:rsidRDefault="006F3AE2" w:rsidP="006F3AE2">
      <w:pPr>
        <w:shd w:val="clear" w:color="auto" w:fill="FFFFFF"/>
        <w:spacing w:before="100" w:beforeAutospacing="1" w:after="180" w:line="240" w:lineRule="auto"/>
        <w:jc w:val="center"/>
        <w:outlineLvl w:val="2"/>
        <w:rPr>
          <w:rFonts w:ascii="cordalight" w:eastAsia="Times New Roman" w:hAnsi="cordalight" w:cs="Times New Roman"/>
          <w:color w:val="0F034E"/>
          <w:sz w:val="38"/>
          <w:szCs w:val="38"/>
          <w:lang w:eastAsia="en-GB"/>
        </w:rPr>
      </w:pPr>
      <w:r w:rsidRPr="006F3AE2">
        <w:rPr>
          <w:rFonts w:ascii="cordalight" w:eastAsia="Times New Roman" w:hAnsi="cordalight" w:cs="Times New Roman"/>
          <w:color w:val="0F034E"/>
          <w:sz w:val="38"/>
          <w:szCs w:val="38"/>
          <w:lang w:eastAsia="en-GB"/>
        </w:rPr>
        <w:t>What am I actually entitled to?</w:t>
      </w:r>
    </w:p>
    <w:p w:rsidR="006F3AE2" w:rsidRPr="006F3AE2" w:rsidRDefault="006F3AE2" w:rsidP="006F3AE2">
      <w:pPr>
        <w:shd w:val="clear" w:color="auto" w:fill="FFFFFF"/>
        <w:spacing w:after="100" w:line="360" w:lineRule="atLeast"/>
        <w:jc w:val="center"/>
        <w:rPr>
          <w:rFonts w:ascii="cordalight" w:eastAsia="Times New Roman" w:hAnsi="cordalight" w:cs="Arial"/>
          <w:color w:val="0F034E"/>
          <w:sz w:val="30"/>
          <w:szCs w:val="30"/>
          <w:lang w:eastAsia="en-GB"/>
        </w:rPr>
      </w:pPr>
      <w:r w:rsidRPr="006F3AE2">
        <w:rPr>
          <w:rFonts w:ascii="cordalight" w:eastAsia="Times New Roman" w:hAnsi="cordalight" w:cs="Arial"/>
          <w:b/>
          <w:bCs/>
          <w:color w:val="0F034E"/>
          <w:sz w:val="30"/>
          <w:szCs w:val="30"/>
          <w:lang w:eastAsia="en-GB"/>
        </w:rPr>
        <w:t>I have total capital below £14,250</w:t>
      </w:r>
    </w:p>
    <w:p w:rsidR="006F3AE2" w:rsidRPr="006F3AE2" w:rsidRDefault="006F3AE2" w:rsidP="006F3AE2">
      <w:pPr>
        <w:shd w:val="clear" w:color="auto" w:fill="FFFFFF"/>
        <w:spacing w:before="150" w:after="150" w:line="360" w:lineRule="atLeast"/>
        <w:rPr>
          <w:rFonts w:ascii="robotolight" w:eastAsia="Times New Roman" w:hAnsi="robotolight" w:cs="Arial"/>
          <w:color w:val="808184"/>
          <w:sz w:val="24"/>
          <w:szCs w:val="24"/>
          <w:lang w:eastAsia="en-GB"/>
        </w:rPr>
      </w:pPr>
      <w:r w:rsidRPr="006F3AE2">
        <w:rPr>
          <w:rFonts w:ascii="robotolight" w:eastAsia="Times New Roman" w:hAnsi="robotolight" w:cs="Arial"/>
          <w:color w:val="808184"/>
          <w:sz w:val="24"/>
          <w:szCs w:val="24"/>
          <w:lang w:eastAsia="en-GB"/>
        </w:rPr>
        <w:t xml:space="preserve">This means you will be entitled to </w:t>
      </w:r>
      <w:proofErr w:type="spellStart"/>
      <w:r w:rsidRPr="006F3AE2">
        <w:rPr>
          <w:rFonts w:ascii="robotolight" w:eastAsia="Times New Roman" w:hAnsi="robotolight" w:cs="Arial"/>
          <w:color w:val="808184"/>
          <w:sz w:val="24"/>
          <w:szCs w:val="24"/>
          <w:lang w:eastAsia="en-GB"/>
        </w:rPr>
        <w:t>the</w:t>
      </w:r>
      <w:r w:rsidRPr="006F3AE2">
        <w:rPr>
          <w:rFonts w:ascii="robotolight" w:eastAsia="Times New Roman" w:hAnsi="robotolight" w:cs="Arial"/>
          <w:b/>
          <w:bCs/>
          <w:color w:val="808184"/>
          <w:sz w:val="24"/>
          <w:szCs w:val="24"/>
          <w:lang w:eastAsia="en-GB"/>
        </w:rPr>
        <w:t>maximum</w:t>
      </w:r>
      <w:proofErr w:type="spellEnd"/>
      <w:r w:rsidRPr="006F3AE2">
        <w:rPr>
          <w:rFonts w:ascii="robotolight" w:eastAsia="Times New Roman" w:hAnsi="robotolight" w:cs="Arial"/>
          <w:b/>
          <w:bCs/>
          <w:color w:val="808184"/>
          <w:sz w:val="24"/>
          <w:szCs w:val="24"/>
          <w:lang w:eastAsia="en-GB"/>
        </w:rPr>
        <w:t xml:space="preserve"> support</w:t>
      </w:r>
      <w:r w:rsidRPr="006F3AE2">
        <w:rPr>
          <w:rFonts w:ascii="robotolight" w:eastAsia="Times New Roman" w:hAnsi="robotolight" w:cs="Arial"/>
          <w:color w:val="808184"/>
          <w:sz w:val="24"/>
          <w:szCs w:val="24"/>
          <w:lang w:eastAsia="en-GB"/>
        </w:rPr>
        <w:t> offered.</w:t>
      </w:r>
    </w:p>
    <w:p w:rsidR="006F3AE2" w:rsidRPr="006F3AE2" w:rsidRDefault="006F3AE2" w:rsidP="006F3AE2">
      <w:pPr>
        <w:shd w:val="clear" w:color="auto" w:fill="FFFFFF"/>
        <w:spacing w:after="100" w:line="360" w:lineRule="atLeast"/>
        <w:jc w:val="center"/>
        <w:rPr>
          <w:rFonts w:ascii="cordalight" w:eastAsia="Times New Roman" w:hAnsi="cordalight" w:cs="Arial"/>
          <w:color w:val="0F034E"/>
          <w:sz w:val="30"/>
          <w:szCs w:val="30"/>
          <w:lang w:eastAsia="en-GB"/>
        </w:rPr>
      </w:pPr>
      <w:r w:rsidRPr="006F3AE2">
        <w:rPr>
          <w:rFonts w:ascii="cordalight" w:eastAsia="Times New Roman" w:hAnsi="cordalight" w:cs="Arial"/>
          <w:b/>
          <w:bCs/>
          <w:color w:val="0F034E"/>
          <w:sz w:val="30"/>
          <w:szCs w:val="30"/>
          <w:lang w:eastAsia="en-GB"/>
        </w:rPr>
        <w:t>I have total capital above £14,250 but not exceeding £23,250</w:t>
      </w:r>
    </w:p>
    <w:p w:rsidR="006F3AE2" w:rsidRPr="006F3AE2" w:rsidRDefault="006F3AE2" w:rsidP="006F3AE2">
      <w:pPr>
        <w:shd w:val="clear" w:color="auto" w:fill="FFFFFF"/>
        <w:spacing w:before="150" w:after="150" w:line="360" w:lineRule="atLeast"/>
        <w:rPr>
          <w:rFonts w:ascii="robotolight" w:eastAsia="Times New Roman" w:hAnsi="robotolight" w:cs="Arial"/>
          <w:color w:val="808184"/>
          <w:sz w:val="24"/>
          <w:szCs w:val="24"/>
          <w:lang w:eastAsia="en-GB"/>
        </w:rPr>
      </w:pPr>
      <w:r w:rsidRPr="006F3AE2">
        <w:rPr>
          <w:rFonts w:ascii="robotolight" w:eastAsia="Times New Roman" w:hAnsi="robotolight" w:cs="Arial"/>
          <w:color w:val="808184"/>
          <w:sz w:val="24"/>
          <w:szCs w:val="24"/>
          <w:lang w:eastAsia="en-GB"/>
        </w:rPr>
        <w:lastRenderedPageBreak/>
        <w:t>You will be entitled to </w:t>
      </w:r>
      <w:r w:rsidRPr="006F3AE2">
        <w:rPr>
          <w:rFonts w:ascii="robotolight" w:eastAsia="Times New Roman" w:hAnsi="robotolight" w:cs="Arial"/>
          <w:b/>
          <w:bCs/>
          <w:color w:val="808184"/>
          <w:sz w:val="24"/>
          <w:szCs w:val="24"/>
          <w:lang w:eastAsia="en-GB"/>
        </w:rPr>
        <w:t>some assistance</w:t>
      </w:r>
      <w:r w:rsidRPr="006F3AE2">
        <w:rPr>
          <w:rFonts w:ascii="robotolight" w:eastAsia="Times New Roman" w:hAnsi="robotolight" w:cs="Arial"/>
          <w:color w:val="808184"/>
          <w:sz w:val="24"/>
          <w:szCs w:val="24"/>
          <w:lang w:eastAsia="en-GB"/>
        </w:rPr>
        <w:t>. After a financial assessment, the local authority will assess your specific needs, working with social services, and determine how much financial support you qualify for. You may also pay a </w:t>
      </w:r>
      <w:r w:rsidRPr="006F3AE2">
        <w:rPr>
          <w:rFonts w:ascii="robotolight" w:eastAsia="Times New Roman" w:hAnsi="robotolight" w:cs="Arial"/>
          <w:b/>
          <w:bCs/>
          <w:color w:val="808184"/>
          <w:sz w:val="24"/>
          <w:szCs w:val="24"/>
          <w:lang w:eastAsia="en-GB"/>
        </w:rPr>
        <w:t>capital tariff of £1 per week on every £250 between the lower threshold of £14,250 and the upper threshold of £23,250</w:t>
      </w:r>
      <w:r w:rsidRPr="006F3AE2">
        <w:rPr>
          <w:rFonts w:ascii="robotolight" w:eastAsia="Times New Roman" w:hAnsi="robotolight" w:cs="Arial"/>
          <w:color w:val="808184"/>
          <w:sz w:val="24"/>
          <w:szCs w:val="24"/>
          <w:lang w:eastAsia="en-GB"/>
        </w:rPr>
        <w:t>. Your local authority will also help with the first 12 weeks of your care costs.</w:t>
      </w:r>
    </w:p>
    <w:p w:rsidR="006F3AE2" w:rsidRPr="006F3AE2" w:rsidRDefault="006F3AE2" w:rsidP="006F3AE2">
      <w:pPr>
        <w:shd w:val="clear" w:color="auto" w:fill="FFFFFF"/>
        <w:spacing w:after="100" w:line="360" w:lineRule="atLeast"/>
        <w:jc w:val="center"/>
        <w:rPr>
          <w:rFonts w:ascii="cordalight" w:eastAsia="Times New Roman" w:hAnsi="cordalight" w:cs="Arial"/>
          <w:color w:val="0F034E"/>
          <w:sz w:val="30"/>
          <w:szCs w:val="30"/>
          <w:lang w:eastAsia="en-GB"/>
        </w:rPr>
      </w:pPr>
      <w:r w:rsidRPr="006F3AE2">
        <w:rPr>
          <w:rFonts w:ascii="cordalight" w:eastAsia="Times New Roman" w:hAnsi="cordalight" w:cs="Arial"/>
          <w:b/>
          <w:bCs/>
          <w:color w:val="0F034E"/>
          <w:sz w:val="30"/>
          <w:szCs w:val="30"/>
          <w:lang w:eastAsia="en-GB"/>
        </w:rPr>
        <w:t>I have total capital exceeding £23,250</w:t>
      </w:r>
    </w:p>
    <w:p w:rsidR="006F3AE2" w:rsidRPr="006F3AE2" w:rsidRDefault="006F3AE2" w:rsidP="006F3AE2">
      <w:pPr>
        <w:shd w:val="clear" w:color="auto" w:fill="FFFFFF"/>
        <w:spacing w:before="150" w:after="150" w:line="360" w:lineRule="atLeast"/>
        <w:rPr>
          <w:rFonts w:ascii="robotolight" w:eastAsia="Times New Roman" w:hAnsi="robotolight" w:cs="Arial"/>
          <w:color w:val="808184"/>
          <w:sz w:val="24"/>
          <w:szCs w:val="24"/>
          <w:lang w:eastAsia="en-GB"/>
        </w:rPr>
      </w:pPr>
      <w:r w:rsidRPr="006F3AE2">
        <w:rPr>
          <w:rFonts w:ascii="robotolight" w:eastAsia="Times New Roman" w:hAnsi="robotolight" w:cs="Arial"/>
          <w:color w:val="808184"/>
          <w:sz w:val="24"/>
          <w:szCs w:val="24"/>
          <w:lang w:eastAsia="en-GB"/>
        </w:rPr>
        <w:t>In this case </w:t>
      </w:r>
      <w:r w:rsidRPr="006F3AE2">
        <w:rPr>
          <w:rFonts w:ascii="robotolight" w:eastAsia="Times New Roman" w:hAnsi="robotolight" w:cs="Arial"/>
          <w:b/>
          <w:bCs/>
          <w:color w:val="808184"/>
          <w:sz w:val="24"/>
          <w:szCs w:val="24"/>
          <w:lang w:eastAsia="en-GB"/>
        </w:rPr>
        <w:t>your local authority will not offer financial support</w:t>
      </w:r>
      <w:r w:rsidRPr="006F3AE2">
        <w:rPr>
          <w:rFonts w:ascii="robotolight" w:eastAsia="Times New Roman" w:hAnsi="robotolight" w:cs="Arial"/>
          <w:color w:val="808184"/>
          <w:sz w:val="24"/>
          <w:szCs w:val="24"/>
          <w:lang w:eastAsia="en-GB"/>
        </w:rPr>
        <w:t> with your care costs and you will be expected to self-fund your placement. </w:t>
      </w:r>
      <w:r w:rsidRPr="006F3AE2">
        <w:rPr>
          <w:rFonts w:ascii="robotolight" w:eastAsia="Times New Roman" w:hAnsi="robotolight" w:cs="Arial"/>
          <w:b/>
          <w:bCs/>
          <w:color w:val="808184"/>
          <w:sz w:val="24"/>
          <w:szCs w:val="24"/>
          <w:lang w:eastAsia="en-GB"/>
        </w:rPr>
        <w:t>A person's home is considered an asset</w:t>
      </w:r>
      <w:r w:rsidRPr="006F3AE2">
        <w:rPr>
          <w:rFonts w:ascii="robotolight" w:eastAsia="Times New Roman" w:hAnsi="robotolight" w:cs="Arial"/>
          <w:color w:val="808184"/>
          <w:sz w:val="24"/>
          <w:szCs w:val="24"/>
          <w:lang w:eastAsia="en-GB"/>
        </w:rPr>
        <w:t> and is looked at by the local authority within the means test. This is an assessment of all income and assets, including property, by your local authority to determine if you are eligible for financial support.</w:t>
      </w:r>
    </w:p>
    <w:p w:rsidR="006F3AE2" w:rsidRPr="006F3AE2" w:rsidRDefault="006F3AE2" w:rsidP="006F3AE2">
      <w:pPr>
        <w:shd w:val="clear" w:color="auto" w:fill="FFFFFF"/>
        <w:spacing w:before="100" w:beforeAutospacing="1" w:after="180" w:line="240" w:lineRule="auto"/>
        <w:jc w:val="center"/>
        <w:outlineLvl w:val="2"/>
        <w:rPr>
          <w:rFonts w:ascii="cordalight" w:eastAsia="Times New Roman" w:hAnsi="cordalight" w:cs="Arial"/>
          <w:color w:val="0F034E"/>
          <w:sz w:val="38"/>
          <w:szCs w:val="38"/>
          <w:lang w:eastAsia="en-GB"/>
        </w:rPr>
      </w:pPr>
      <w:r w:rsidRPr="006F3AE2">
        <w:rPr>
          <w:rFonts w:ascii="cordalight" w:eastAsia="Times New Roman" w:hAnsi="cordalight" w:cs="Arial"/>
          <w:color w:val="0F034E"/>
          <w:sz w:val="38"/>
          <w:szCs w:val="38"/>
          <w:lang w:eastAsia="en-GB"/>
        </w:rPr>
        <w:t>If I am self-funding, will I have to sell my house?</w:t>
      </w:r>
    </w:p>
    <w:p w:rsidR="006F3AE2" w:rsidRPr="006F3AE2" w:rsidRDefault="006F3AE2" w:rsidP="006F3AE2">
      <w:pPr>
        <w:shd w:val="clear" w:color="auto" w:fill="FFFFFF"/>
        <w:spacing w:before="150" w:after="150" w:line="360" w:lineRule="atLeast"/>
        <w:jc w:val="center"/>
        <w:rPr>
          <w:rFonts w:ascii="robotolight" w:eastAsia="Times New Roman" w:hAnsi="robotolight" w:cs="Arial"/>
          <w:color w:val="808184"/>
          <w:sz w:val="24"/>
          <w:szCs w:val="24"/>
          <w:lang w:eastAsia="en-GB"/>
        </w:rPr>
      </w:pPr>
      <w:r w:rsidRPr="006F3AE2">
        <w:rPr>
          <w:rFonts w:ascii="robotolight" w:eastAsia="Times New Roman" w:hAnsi="robotolight" w:cs="Arial"/>
          <w:b/>
          <w:bCs/>
          <w:color w:val="808184"/>
          <w:sz w:val="24"/>
          <w:szCs w:val="24"/>
          <w:lang w:eastAsia="en-GB"/>
        </w:rPr>
        <w:t>Homes are taken into account with total capital</w:t>
      </w:r>
      <w:r w:rsidRPr="006F3AE2">
        <w:rPr>
          <w:rFonts w:ascii="robotolight" w:eastAsia="Times New Roman" w:hAnsi="robotolight" w:cs="Arial"/>
          <w:color w:val="808184"/>
          <w:sz w:val="24"/>
          <w:szCs w:val="24"/>
          <w:lang w:eastAsia="en-GB"/>
        </w:rPr>
        <w:t> and it's true that many people going into care do sell their houses as most people will not have the money to pay for care from pensions or other regular incomes. However </w:t>
      </w:r>
      <w:r w:rsidRPr="006F3AE2">
        <w:rPr>
          <w:rFonts w:ascii="robotolight" w:eastAsia="Times New Roman" w:hAnsi="robotolight" w:cs="Arial"/>
          <w:b/>
          <w:bCs/>
          <w:color w:val="808184"/>
          <w:sz w:val="24"/>
          <w:szCs w:val="24"/>
          <w:lang w:eastAsia="en-GB"/>
        </w:rPr>
        <w:t>you should consider all options first</w:t>
      </w:r>
      <w:r w:rsidRPr="006F3AE2">
        <w:rPr>
          <w:rFonts w:ascii="robotolight" w:eastAsia="Times New Roman" w:hAnsi="robotolight" w:cs="Arial"/>
          <w:color w:val="808184"/>
          <w:sz w:val="24"/>
          <w:szCs w:val="24"/>
          <w:lang w:eastAsia="en-GB"/>
        </w:rPr>
        <w:t> and seek the advice of an independent financial advisor.</w:t>
      </w:r>
    </w:p>
    <w:p w:rsidR="006F3AE2" w:rsidRDefault="006F3AE2" w:rsidP="006F3AE2">
      <w:pPr>
        <w:pStyle w:val="Heading3"/>
        <w:shd w:val="clear" w:color="auto" w:fill="FFFFFF"/>
        <w:spacing w:after="180" w:afterAutospacing="0"/>
        <w:jc w:val="center"/>
        <w:rPr>
          <w:rFonts w:ascii="cordalight" w:hAnsi="cordalight"/>
          <w:b w:val="0"/>
          <w:bCs w:val="0"/>
          <w:color w:val="0F034E"/>
          <w:sz w:val="38"/>
          <w:szCs w:val="38"/>
        </w:rPr>
      </w:pPr>
      <w:r>
        <w:rPr>
          <w:rFonts w:ascii="cordalight" w:hAnsi="cordalight"/>
          <w:b w:val="0"/>
          <w:bCs w:val="0"/>
          <w:color w:val="0F034E"/>
          <w:sz w:val="38"/>
          <w:szCs w:val="38"/>
        </w:rPr>
        <w:t>What's the difference between state funding and self-funding?</w:t>
      </w:r>
    </w:p>
    <w:p w:rsidR="006F3AE2" w:rsidRDefault="006F3AE2" w:rsidP="006F3AE2">
      <w:pPr>
        <w:pStyle w:val="NormalWeb"/>
        <w:shd w:val="clear" w:color="auto" w:fill="FFFFFF"/>
        <w:spacing w:before="150" w:beforeAutospacing="0" w:after="150" w:afterAutospacing="0" w:line="360" w:lineRule="atLeast"/>
        <w:rPr>
          <w:rFonts w:ascii="robotolight" w:hAnsi="robotolight"/>
          <w:color w:val="808184"/>
        </w:rPr>
      </w:pPr>
      <w:r>
        <w:rPr>
          <w:rFonts w:ascii="robotolight" w:hAnsi="robotolight"/>
          <w:color w:val="808184"/>
        </w:rPr>
        <w:t>Most people pay something towards their care but how much can vary depending on individual circumstances.</w:t>
      </w:r>
      <w:r>
        <w:rPr>
          <w:rStyle w:val="apple-converted-space"/>
          <w:rFonts w:ascii="robotolight" w:hAnsi="robotolight"/>
          <w:color w:val="808184"/>
        </w:rPr>
        <w:t> </w:t>
      </w:r>
      <w:r>
        <w:rPr>
          <w:rStyle w:val="Strong"/>
          <w:rFonts w:ascii="robotolight" w:hAnsi="robotolight"/>
          <w:color w:val="808184"/>
        </w:rPr>
        <w:t>Care home funding in the UK is means tested</w:t>
      </w:r>
      <w:r>
        <w:rPr>
          <w:rFonts w:ascii="robotolight" w:hAnsi="robotolight"/>
          <w:color w:val="808184"/>
        </w:rPr>
        <w:t>, based on nationally set guidelines, and is not usually free, unlike medical care on the NHS that is free at the point-of-need.</w:t>
      </w:r>
    </w:p>
    <w:p w:rsidR="003512FA" w:rsidRDefault="003512FA">
      <w:bookmarkStart w:id="0" w:name="_GoBack"/>
      <w:bookmarkEnd w:id="0"/>
    </w:p>
    <w:sectPr w:rsidR="00351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a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robotolight">
    <w:altName w:val="Times New Roman"/>
    <w:panose1 w:val="00000000000000000000"/>
    <w:charset w:val="00"/>
    <w:family w:val="roman"/>
    <w:notTrueType/>
    <w:pitch w:val="default"/>
  </w:font>
  <w:font w:name="roboto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614B7"/>
    <w:multiLevelType w:val="multilevel"/>
    <w:tmpl w:val="E778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E2"/>
    <w:rsid w:val="003512FA"/>
    <w:rsid w:val="006F3AE2"/>
    <w:rsid w:val="00BD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F3AE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F3AE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3AE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F3AE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F3A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F3AE2"/>
  </w:style>
  <w:style w:type="character" w:styleId="Strong">
    <w:name w:val="Strong"/>
    <w:basedOn w:val="DefaultParagraphFont"/>
    <w:uiPriority w:val="22"/>
    <w:qFormat/>
    <w:rsid w:val="006F3AE2"/>
    <w:rPr>
      <w:b/>
      <w:bCs/>
    </w:rPr>
  </w:style>
  <w:style w:type="character" w:styleId="Hyperlink">
    <w:name w:val="Hyperlink"/>
    <w:basedOn w:val="DefaultParagraphFont"/>
    <w:uiPriority w:val="99"/>
    <w:semiHidden/>
    <w:unhideWhenUsed/>
    <w:rsid w:val="006F3AE2"/>
    <w:rPr>
      <w:color w:val="0000FF"/>
      <w:u w:val="single"/>
    </w:rPr>
  </w:style>
  <w:style w:type="character" w:customStyle="1" w:styleId="bq-type">
    <w:name w:val="bq-type"/>
    <w:basedOn w:val="DefaultParagraphFont"/>
    <w:rsid w:val="006F3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F3AE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F3AE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3AE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F3AE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F3A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F3AE2"/>
  </w:style>
  <w:style w:type="character" w:styleId="Strong">
    <w:name w:val="Strong"/>
    <w:basedOn w:val="DefaultParagraphFont"/>
    <w:uiPriority w:val="22"/>
    <w:qFormat/>
    <w:rsid w:val="006F3AE2"/>
    <w:rPr>
      <w:b/>
      <w:bCs/>
    </w:rPr>
  </w:style>
  <w:style w:type="character" w:styleId="Hyperlink">
    <w:name w:val="Hyperlink"/>
    <w:basedOn w:val="DefaultParagraphFont"/>
    <w:uiPriority w:val="99"/>
    <w:semiHidden/>
    <w:unhideWhenUsed/>
    <w:rsid w:val="006F3AE2"/>
    <w:rPr>
      <w:color w:val="0000FF"/>
      <w:u w:val="single"/>
    </w:rPr>
  </w:style>
  <w:style w:type="character" w:customStyle="1" w:styleId="bq-type">
    <w:name w:val="bq-type"/>
    <w:basedOn w:val="DefaultParagraphFont"/>
    <w:rsid w:val="006F3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12342">
      <w:bodyDiv w:val="1"/>
      <w:marLeft w:val="0"/>
      <w:marRight w:val="0"/>
      <w:marTop w:val="0"/>
      <w:marBottom w:val="0"/>
      <w:divBdr>
        <w:top w:val="none" w:sz="0" w:space="0" w:color="auto"/>
        <w:left w:val="none" w:sz="0" w:space="0" w:color="auto"/>
        <w:bottom w:val="none" w:sz="0" w:space="0" w:color="auto"/>
        <w:right w:val="none" w:sz="0" w:space="0" w:color="auto"/>
      </w:divBdr>
      <w:divsChild>
        <w:div w:id="362445796">
          <w:marLeft w:val="0"/>
          <w:marRight w:val="0"/>
          <w:marTop w:val="0"/>
          <w:marBottom w:val="0"/>
          <w:divBdr>
            <w:top w:val="none" w:sz="0" w:space="0" w:color="auto"/>
            <w:left w:val="none" w:sz="0" w:space="0" w:color="auto"/>
            <w:bottom w:val="none" w:sz="0" w:space="0" w:color="auto"/>
            <w:right w:val="none" w:sz="0" w:space="0" w:color="auto"/>
          </w:divBdr>
          <w:divsChild>
            <w:div w:id="468128987">
              <w:marLeft w:val="0"/>
              <w:marRight w:val="0"/>
              <w:marTop w:val="600"/>
              <w:marBottom w:val="0"/>
              <w:divBdr>
                <w:top w:val="single" w:sz="6" w:space="15" w:color="91C832"/>
                <w:left w:val="single" w:sz="6" w:space="15" w:color="91C832"/>
                <w:bottom w:val="single" w:sz="6" w:space="15" w:color="91C832"/>
                <w:right w:val="single" w:sz="6" w:space="15" w:color="91C832"/>
              </w:divBdr>
            </w:div>
          </w:divsChild>
        </w:div>
        <w:div w:id="244341591">
          <w:marLeft w:val="0"/>
          <w:marRight w:val="0"/>
          <w:marTop w:val="0"/>
          <w:marBottom w:val="0"/>
          <w:divBdr>
            <w:top w:val="none" w:sz="0" w:space="0" w:color="auto"/>
            <w:left w:val="none" w:sz="0" w:space="0" w:color="auto"/>
            <w:bottom w:val="none" w:sz="0" w:space="0" w:color="auto"/>
            <w:right w:val="none" w:sz="0" w:space="0" w:color="auto"/>
          </w:divBdr>
        </w:div>
        <w:div w:id="1159540697">
          <w:marLeft w:val="450"/>
          <w:marRight w:val="0"/>
          <w:marTop w:val="0"/>
          <w:marBottom w:val="0"/>
          <w:divBdr>
            <w:top w:val="none" w:sz="0" w:space="0" w:color="auto"/>
            <w:left w:val="none" w:sz="0" w:space="0" w:color="auto"/>
            <w:bottom w:val="none" w:sz="0" w:space="0" w:color="auto"/>
            <w:right w:val="none" w:sz="0" w:space="0" w:color="auto"/>
          </w:divBdr>
        </w:div>
        <w:div w:id="389234354">
          <w:marLeft w:val="0"/>
          <w:marRight w:val="300"/>
          <w:marTop w:val="0"/>
          <w:marBottom w:val="0"/>
          <w:divBdr>
            <w:top w:val="none" w:sz="0" w:space="0" w:color="auto"/>
            <w:left w:val="none" w:sz="0" w:space="0" w:color="auto"/>
            <w:bottom w:val="none" w:sz="0" w:space="0" w:color="auto"/>
            <w:right w:val="none" w:sz="0" w:space="0" w:color="auto"/>
          </w:divBdr>
          <w:divsChild>
            <w:div w:id="575937842">
              <w:blockQuote w:val="1"/>
              <w:marLeft w:val="720"/>
              <w:marRight w:val="720"/>
              <w:marTop w:val="100"/>
              <w:marBottom w:val="100"/>
              <w:divBdr>
                <w:top w:val="single" w:sz="6" w:space="8" w:color="91C832"/>
                <w:left w:val="single" w:sz="6" w:space="8" w:color="91C832"/>
                <w:bottom w:val="single" w:sz="6" w:space="8" w:color="91C832"/>
                <w:right w:val="single" w:sz="6" w:space="8" w:color="91C832"/>
              </w:divBdr>
            </w:div>
          </w:divsChild>
        </w:div>
        <w:div w:id="1298534026">
          <w:marLeft w:val="0"/>
          <w:marRight w:val="0"/>
          <w:marTop w:val="0"/>
          <w:marBottom w:val="0"/>
          <w:divBdr>
            <w:top w:val="none" w:sz="0" w:space="0" w:color="auto"/>
            <w:left w:val="none" w:sz="0" w:space="0" w:color="auto"/>
            <w:bottom w:val="none" w:sz="0" w:space="0" w:color="auto"/>
            <w:right w:val="none" w:sz="0" w:space="0" w:color="auto"/>
          </w:divBdr>
          <w:divsChild>
            <w:div w:id="1413039921">
              <w:blockQuote w:val="1"/>
              <w:marLeft w:val="720"/>
              <w:marRight w:val="720"/>
              <w:marTop w:val="100"/>
              <w:marBottom w:val="100"/>
              <w:divBdr>
                <w:top w:val="single" w:sz="6" w:space="8" w:color="91C832"/>
                <w:left w:val="single" w:sz="6" w:space="8" w:color="91C832"/>
                <w:bottom w:val="single" w:sz="6" w:space="8" w:color="91C832"/>
                <w:right w:val="single" w:sz="6" w:space="8" w:color="91C832"/>
              </w:divBdr>
            </w:div>
          </w:divsChild>
        </w:div>
        <w:div w:id="2019888213">
          <w:marLeft w:val="300"/>
          <w:marRight w:val="0"/>
          <w:marTop w:val="0"/>
          <w:marBottom w:val="0"/>
          <w:divBdr>
            <w:top w:val="none" w:sz="0" w:space="0" w:color="auto"/>
            <w:left w:val="none" w:sz="0" w:space="0" w:color="auto"/>
            <w:bottom w:val="none" w:sz="0" w:space="0" w:color="auto"/>
            <w:right w:val="none" w:sz="0" w:space="0" w:color="auto"/>
          </w:divBdr>
          <w:divsChild>
            <w:div w:id="1148011801">
              <w:blockQuote w:val="1"/>
              <w:marLeft w:val="720"/>
              <w:marRight w:val="720"/>
              <w:marTop w:val="100"/>
              <w:marBottom w:val="100"/>
              <w:divBdr>
                <w:top w:val="single" w:sz="6" w:space="8" w:color="91C832"/>
                <w:left w:val="single" w:sz="6" w:space="8" w:color="91C832"/>
                <w:bottom w:val="single" w:sz="6" w:space="8" w:color="91C832"/>
                <w:right w:val="single" w:sz="6" w:space="8" w:color="91C832"/>
              </w:divBdr>
            </w:div>
          </w:divsChild>
        </w:div>
        <w:div w:id="406390528">
          <w:marLeft w:val="0"/>
          <w:marRight w:val="0"/>
          <w:marTop w:val="0"/>
          <w:marBottom w:val="0"/>
          <w:divBdr>
            <w:top w:val="none" w:sz="0" w:space="0" w:color="auto"/>
            <w:left w:val="none" w:sz="0" w:space="0" w:color="auto"/>
            <w:bottom w:val="none" w:sz="0" w:space="0" w:color="auto"/>
            <w:right w:val="none" w:sz="0" w:space="0" w:color="auto"/>
          </w:divBdr>
        </w:div>
      </w:divsChild>
    </w:div>
    <w:div w:id="10094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uk.org.uk/home-and-care/care-homes/the-means-test-and-your-property/" TargetMode="External"/><Relationship Id="rId3" Type="http://schemas.microsoft.com/office/2007/relationships/stylesWithEffects" Target="stylesWithEffects.xml"/><Relationship Id="rId7" Type="http://schemas.openxmlformats.org/officeDocument/2006/relationships/hyperlink" Target="https://www.gov.uk/government/publications/care-act-2014-part-1-factshe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3/contents/enacte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1</cp:revision>
  <dcterms:created xsi:type="dcterms:W3CDTF">2015-11-30T11:14:00Z</dcterms:created>
  <dcterms:modified xsi:type="dcterms:W3CDTF">2015-12-01T21:01:00Z</dcterms:modified>
</cp:coreProperties>
</file>